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11757" w14:textId="39F4D2E7" w:rsidR="00161FE8" w:rsidRPr="000B57AB" w:rsidRDefault="000860F0">
      <w:pPr>
        <w:spacing w:after="80" w:line="259" w:lineRule="auto"/>
        <w:ind w:left="1097" w:right="552" w:firstLine="0"/>
        <w:jc w:val="left"/>
        <w:rPr>
          <w:sz w:val="24"/>
          <w:szCs w:val="24"/>
        </w:rPr>
      </w:pPr>
      <w:r w:rsidRPr="000B57AB">
        <w:rPr>
          <w:noProof/>
          <w:sz w:val="24"/>
          <w:szCs w:val="24"/>
        </w:rPr>
        <w:drawing>
          <wp:anchor distT="0" distB="0" distL="114300" distR="114300" simplePos="0" relativeHeight="251659264" behindDoc="0" locked="0" layoutInCell="1" allowOverlap="0" wp14:anchorId="4FCABFF0" wp14:editId="4C371A01">
            <wp:simplePos x="0" y="0"/>
            <wp:positionH relativeFrom="column">
              <wp:posOffset>4870589</wp:posOffset>
            </wp:positionH>
            <wp:positionV relativeFrom="paragraph">
              <wp:posOffset>304</wp:posOffset>
            </wp:positionV>
            <wp:extent cx="831850" cy="514985"/>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stretch>
                      <a:fillRect/>
                    </a:stretch>
                  </pic:blipFill>
                  <pic:spPr>
                    <a:xfrm>
                      <a:off x="0" y="0"/>
                      <a:ext cx="831850" cy="514985"/>
                    </a:xfrm>
                    <a:prstGeom prst="rect">
                      <a:avLst/>
                    </a:prstGeom>
                  </pic:spPr>
                </pic:pic>
              </a:graphicData>
            </a:graphic>
          </wp:anchor>
        </w:drawing>
      </w:r>
      <w:r w:rsidR="007C4615" w:rsidRPr="000B57AB">
        <w:rPr>
          <w:noProof/>
          <w:sz w:val="24"/>
          <w:szCs w:val="24"/>
        </w:rPr>
        <w:drawing>
          <wp:anchor distT="0" distB="0" distL="114300" distR="114300" simplePos="0" relativeHeight="251658240" behindDoc="0" locked="0" layoutInCell="1" allowOverlap="0" wp14:anchorId="7CC99D42" wp14:editId="0FE01860">
            <wp:simplePos x="0" y="0"/>
            <wp:positionH relativeFrom="column">
              <wp:posOffset>-558</wp:posOffset>
            </wp:positionH>
            <wp:positionV relativeFrom="paragraph">
              <wp:posOffset>-59134</wp:posOffset>
            </wp:positionV>
            <wp:extent cx="542925" cy="70485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a:stretch>
                      <a:fillRect/>
                    </a:stretch>
                  </pic:blipFill>
                  <pic:spPr>
                    <a:xfrm>
                      <a:off x="0" y="0"/>
                      <a:ext cx="542925" cy="704850"/>
                    </a:xfrm>
                    <a:prstGeom prst="rect">
                      <a:avLst/>
                    </a:prstGeom>
                  </pic:spPr>
                </pic:pic>
              </a:graphicData>
            </a:graphic>
          </wp:anchor>
        </w:drawing>
      </w:r>
      <w:r w:rsidR="007C4615" w:rsidRPr="000B57AB">
        <w:rPr>
          <w:b/>
          <w:color w:val="EE0000"/>
          <w:sz w:val="24"/>
          <w:szCs w:val="24"/>
        </w:rPr>
        <w:t xml:space="preserve">REPUBLIKA HRVATSKA </w:t>
      </w:r>
    </w:p>
    <w:bookmarkStart w:id="0" w:name="_Toc89260127"/>
    <w:bookmarkStart w:id="1" w:name="_Toc89260431"/>
    <w:bookmarkStart w:id="2" w:name="_Toc92094793"/>
    <w:p w14:paraId="0A7942DE" w14:textId="227A7371" w:rsidR="0047026B" w:rsidRPr="000B57AB" w:rsidRDefault="00525FA1">
      <w:pPr>
        <w:spacing w:after="72" w:line="259" w:lineRule="auto"/>
        <w:ind w:right="552"/>
        <w:jc w:val="left"/>
        <w:rPr>
          <w:sz w:val="24"/>
          <w:szCs w:val="24"/>
        </w:rPr>
      </w:pPr>
      <w:r w:rsidRPr="003C6016">
        <w:rPr>
          <w:bCs/>
          <w:noProof/>
          <w:color w:val="595959"/>
          <w:sz w:val="18"/>
          <w:szCs w:val="18"/>
        </w:rPr>
        <mc:AlternateContent>
          <mc:Choice Requires="wps">
            <w:drawing>
              <wp:anchor distT="0" distB="0" distL="114300" distR="114300" simplePos="0" relativeHeight="251661312" behindDoc="0" locked="0" layoutInCell="1" allowOverlap="1" wp14:anchorId="13AEB9AC" wp14:editId="4EAB8BFE">
                <wp:simplePos x="0" y="0"/>
                <wp:positionH relativeFrom="margin">
                  <wp:align>right</wp:align>
                </wp:positionH>
                <wp:positionV relativeFrom="paragraph">
                  <wp:posOffset>228710</wp:posOffset>
                </wp:positionV>
                <wp:extent cx="1666875" cy="600075"/>
                <wp:effectExtent l="0" t="0" r="0" b="0"/>
                <wp:wrapNone/>
                <wp:docPr id="6" name="Pravokutnik 16"/>
                <wp:cNvGraphicFramePr/>
                <a:graphic xmlns:a="http://schemas.openxmlformats.org/drawingml/2006/main">
                  <a:graphicData uri="http://schemas.microsoft.com/office/word/2010/wordprocessingShape">
                    <wps:wsp>
                      <wps:cNvSpPr/>
                      <wps:spPr>
                        <a:xfrm>
                          <a:off x="0" y="0"/>
                          <a:ext cx="1666875" cy="600075"/>
                        </a:xfrm>
                        <a:prstGeom prst="rect">
                          <a:avLst/>
                        </a:prstGeom>
                      </wps:spPr>
                      <wps:txbx>
                        <w:txbxContent>
                          <w:p w14:paraId="2F45A498" w14:textId="77777777" w:rsidR="00525FA1" w:rsidRPr="002D7FC6" w:rsidRDefault="00525FA1" w:rsidP="00525FA1">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1DC839C8" w14:textId="77777777" w:rsidR="00525FA1" w:rsidRPr="002D7FC6" w:rsidRDefault="00525FA1" w:rsidP="00525FA1">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AEB9AC" id="Pravokutnik 16" o:spid="_x0000_s1026" style="position:absolute;left:0;text-align:left;margin-left:80.05pt;margin-top:18pt;width:131.25pt;height:47.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" filled="f" stroked="f">
                <v:textbox style="mso-fit-shape-to-text:t">
                  <w:txbxContent>
                    <w:p w14:paraId="2F45A498" w14:textId="77777777" w:rsidR="00525FA1" w:rsidRPr="002D7FC6" w:rsidRDefault="00525FA1" w:rsidP="00525FA1">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1DC839C8" w14:textId="77777777" w:rsidR="00525FA1" w:rsidRPr="002D7FC6" w:rsidRDefault="00525FA1" w:rsidP="00525FA1">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v:textbox>
                <w10:wrap anchorx="margin"/>
              </v:rect>
            </w:pict>
          </mc:Fallback>
        </mc:AlternateContent>
      </w:r>
      <w:bookmarkEnd w:id="0"/>
      <w:bookmarkEnd w:id="1"/>
      <w:bookmarkEnd w:id="2"/>
      <w:r w:rsidR="007C4615" w:rsidRPr="000B57AB">
        <w:rPr>
          <w:sz w:val="24"/>
          <w:szCs w:val="24"/>
        </w:rPr>
        <w:t xml:space="preserve">MINISTARSTVO </w:t>
      </w:r>
      <w:r w:rsidR="0047026B" w:rsidRPr="000B57AB">
        <w:rPr>
          <w:sz w:val="24"/>
          <w:szCs w:val="24"/>
        </w:rPr>
        <w:t>GOSPODARSTVA</w:t>
      </w:r>
    </w:p>
    <w:p w14:paraId="4D6925EE" w14:textId="1BE4EC73" w:rsidR="0047026B" w:rsidRPr="000860F0" w:rsidRDefault="0047026B" w:rsidP="000860F0">
      <w:pPr>
        <w:spacing w:after="72" w:line="259" w:lineRule="auto"/>
        <w:ind w:right="552"/>
        <w:jc w:val="left"/>
        <w:rPr>
          <w:sz w:val="24"/>
          <w:szCs w:val="24"/>
        </w:rPr>
      </w:pPr>
      <w:r w:rsidRPr="000B57AB">
        <w:rPr>
          <w:sz w:val="24"/>
          <w:szCs w:val="24"/>
        </w:rPr>
        <w:t>I ODRŽIVOG RAZVOJA</w:t>
      </w:r>
      <w:r w:rsidR="007C4615" w:rsidRPr="000B57AB">
        <w:rPr>
          <w:sz w:val="24"/>
          <w:szCs w:val="24"/>
        </w:rPr>
        <w:t xml:space="preserve"> </w:t>
      </w:r>
    </w:p>
    <w:p w14:paraId="67C45538" w14:textId="7C2E9797" w:rsidR="00161FE8" w:rsidRDefault="00161FE8" w:rsidP="00BA57CD">
      <w:pPr>
        <w:spacing w:after="0" w:line="259" w:lineRule="auto"/>
        <w:ind w:left="0" w:firstLine="0"/>
        <w:jc w:val="left"/>
        <w:rPr>
          <w:sz w:val="24"/>
          <w:szCs w:val="24"/>
        </w:rPr>
      </w:pPr>
    </w:p>
    <w:p w14:paraId="52F6EE37" w14:textId="661D88A6" w:rsidR="00525FA1" w:rsidRDefault="00525FA1" w:rsidP="00BA57CD">
      <w:pPr>
        <w:spacing w:after="0" w:line="259" w:lineRule="auto"/>
        <w:ind w:left="0" w:firstLine="0"/>
        <w:jc w:val="left"/>
        <w:rPr>
          <w:sz w:val="24"/>
          <w:szCs w:val="24"/>
        </w:rPr>
      </w:pPr>
    </w:p>
    <w:p w14:paraId="16102BE3" w14:textId="0570664E" w:rsidR="00525FA1" w:rsidRDefault="00525FA1" w:rsidP="00BA57CD">
      <w:pPr>
        <w:spacing w:after="0" w:line="259" w:lineRule="auto"/>
        <w:ind w:left="0" w:firstLine="0"/>
        <w:jc w:val="left"/>
        <w:rPr>
          <w:sz w:val="24"/>
          <w:szCs w:val="24"/>
        </w:rPr>
      </w:pPr>
    </w:p>
    <w:p w14:paraId="441172B6" w14:textId="77777777" w:rsidR="00525FA1" w:rsidRPr="000B57AB" w:rsidRDefault="00525FA1" w:rsidP="00BA57CD">
      <w:pPr>
        <w:spacing w:after="0" w:line="259" w:lineRule="auto"/>
        <w:ind w:left="0" w:firstLine="0"/>
        <w:jc w:val="left"/>
        <w:rPr>
          <w:sz w:val="24"/>
          <w:szCs w:val="24"/>
        </w:rPr>
      </w:pPr>
    </w:p>
    <w:p w14:paraId="72063030" w14:textId="77777777" w:rsidR="00161FE8" w:rsidRPr="000B57AB" w:rsidRDefault="007C4615">
      <w:pPr>
        <w:spacing w:after="175" w:line="259" w:lineRule="auto"/>
        <w:ind w:right="1"/>
        <w:jc w:val="center"/>
        <w:rPr>
          <w:sz w:val="24"/>
          <w:szCs w:val="24"/>
        </w:rPr>
      </w:pPr>
      <w:r w:rsidRPr="000B57AB">
        <w:rPr>
          <w:i/>
          <w:sz w:val="24"/>
          <w:szCs w:val="24"/>
        </w:rPr>
        <w:t xml:space="preserve">Ovaj Poziv se financira iz </w:t>
      </w:r>
    </w:p>
    <w:p w14:paraId="7273A263" w14:textId="77777777" w:rsidR="00161FE8" w:rsidRPr="000B57AB" w:rsidRDefault="007C4615">
      <w:pPr>
        <w:spacing w:after="229" w:line="259" w:lineRule="auto"/>
        <w:ind w:right="4"/>
        <w:jc w:val="center"/>
        <w:rPr>
          <w:sz w:val="24"/>
          <w:szCs w:val="24"/>
        </w:rPr>
      </w:pPr>
      <w:r w:rsidRPr="000B57AB">
        <w:rPr>
          <w:i/>
          <w:sz w:val="24"/>
          <w:szCs w:val="24"/>
        </w:rPr>
        <w:t>Fonda solidarnosti Europske unije</w:t>
      </w:r>
      <w:r w:rsidRPr="000B57AB">
        <w:rPr>
          <w:b/>
          <w:sz w:val="24"/>
          <w:szCs w:val="24"/>
        </w:rPr>
        <w:t xml:space="preserve"> </w:t>
      </w:r>
    </w:p>
    <w:p w14:paraId="5929A108" w14:textId="77777777" w:rsidR="00161FE8" w:rsidRPr="000B57AB" w:rsidRDefault="007C4615">
      <w:pPr>
        <w:spacing w:after="263" w:line="259" w:lineRule="auto"/>
        <w:ind w:left="127" w:right="120"/>
        <w:jc w:val="center"/>
        <w:rPr>
          <w:sz w:val="24"/>
          <w:szCs w:val="24"/>
        </w:rPr>
      </w:pPr>
      <w:r w:rsidRPr="000B57AB">
        <w:rPr>
          <w:b/>
          <w:sz w:val="24"/>
          <w:szCs w:val="24"/>
        </w:rPr>
        <w:t xml:space="preserve">SAŽETAK POZIVA NA DOSTAVU PROJEKTNIH PRIJEDLOGA </w:t>
      </w:r>
    </w:p>
    <w:p w14:paraId="5116A27C" w14:textId="77777777" w:rsidR="00525FA1" w:rsidRPr="00A0336C" w:rsidRDefault="00525FA1" w:rsidP="00525FA1">
      <w:pPr>
        <w:spacing w:after="0" w:line="240" w:lineRule="auto"/>
        <w:jc w:val="center"/>
        <w:rPr>
          <w:rStyle w:val="Bodytext285pt"/>
          <w:rFonts w:eastAsiaTheme="minorHAnsi"/>
          <w:b/>
          <w:sz w:val="24"/>
          <w:szCs w:val="24"/>
          <w:lang w:val="hr-HR"/>
        </w:rPr>
      </w:pPr>
      <w:r w:rsidRPr="00A0336C">
        <w:rPr>
          <w:rStyle w:val="Bodytext285pt"/>
          <w:rFonts w:eastAsiaTheme="minorHAnsi"/>
          <w:b/>
          <w:sz w:val="24"/>
          <w:szCs w:val="24"/>
          <w:lang w:val="hr-HR"/>
        </w:rPr>
        <w:t>Hitno obnavljanje pogođenih prirodnih područja kako bi se izbjegli neposredni učinci erozije tla na području grada Zagreba, Krapinsko-zagorske županije, Zagrebačke županije, Sisačko-moslavačke županije, Karlovačke županije, Varaždinske županije, Međimurske županije, Brodsko-posavske županije, Koprivničko-križevačke županije i Bjelovarsko-bilogorske županije</w:t>
      </w:r>
    </w:p>
    <w:p w14:paraId="1FED8004" w14:textId="77777777" w:rsidR="002A4A3E" w:rsidRDefault="002A4A3E" w:rsidP="002A4A3E">
      <w:pPr>
        <w:spacing w:after="0" w:line="460" w:lineRule="auto"/>
        <w:ind w:left="127" w:right="66"/>
        <w:jc w:val="center"/>
        <w:rPr>
          <w:b/>
          <w:sz w:val="24"/>
          <w:szCs w:val="24"/>
        </w:rPr>
      </w:pPr>
    </w:p>
    <w:p w14:paraId="77887D40" w14:textId="5DB4A4FD" w:rsidR="00AD4288" w:rsidRPr="002A4A3E" w:rsidRDefault="00C2534D" w:rsidP="002A4A3E">
      <w:pPr>
        <w:spacing w:after="0" w:line="460" w:lineRule="auto"/>
        <w:ind w:left="127" w:right="66"/>
        <w:jc w:val="center"/>
        <w:rPr>
          <w:sz w:val="24"/>
          <w:szCs w:val="24"/>
        </w:rPr>
      </w:pPr>
      <w:r w:rsidRPr="000B57AB">
        <w:rPr>
          <w:b/>
          <w:sz w:val="24"/>
          <w:szCs w:val="24"/>
        </w:rPr>
        <w:t xml:space="preserve"> FSEU.2022</w:t>
      </w:r>
      <w:r w:rsidR="007C4615" w:rsidRPr="000B57AB">
        <w:rPr>
          <w:b/>
          <w:sz w:val="24"/>
          <w:szCs w:val="24"/>
        </w:rPr>
        <w:t>.M</w:t>
      </w:r>
      <w:r w:rsidR="00F737BA" w:rsidRPr="000B57AB">
        <w:rPr>
          <w:b/>
          <w:sz w:val="24"/>
          <w:szCs w:val="24"/>
        </w:rPr>
        <w:t>INGOR</w:t>
      </w:r>
      <w:r w:rsidRPr="000B57AB">
        <w:rPr>
          <w:b/>
          <w:sz w:val="24"/>
          <w:szCs w:val="24"/>
        </w:rPr>
        <w:t>.0</w:t>
      </w:r>
      <w:r w:rsidR="00525FA1">
        <w:rPr>
          <w:b/>
          <w:sz w:val="24"/>
          <w:szCs w:val="24"/>
        </w:rPr>
        <w:t>2</w:t>
      </w:r>
      <w:r w:rsidR="007C4615" w:rsidRPr="000B57AB">
        <w:rPr>
          <w:b/>
          <w:sz w:val="24"/>
          <w:szCs w:val="24"/>
        </w:rPr>
        <w:t xml:space="preserve"> </w:t>
      </w:r>
    </w:p>
    <w:p w14:paraId="7BDF0399" w14:textId="5245E293" w:rsidR="00AD4288" w:rsidRPr="000B57AB" w:rsidRDefault="000B57AB" w:rsidP="000B57AB">
      <w:pPr>
        <w:pStyle w:val="Odlomakpopisa"/>
        <w:numPr>
          <w:ilvl w:val="0"/>
          <w:numId w:val="3"/>
        </w:numPr>
        <w:rPr>
          <w:sz w:val="24"/>
          <w:szCs w:val="24"/>
        </w:rPr>
      </w:pPr>
      <w:r>
        <w:rPr>
          <w:b/>
          <w:sz w:val="24"/>
          <w:szCs w:val="24"/>
        </w:rPr>
        <w:t>Predmet i s</w:t>
      </w:r>
      <w:r w:rsidR="00AD4288" w:rsidRPr="000B57AB">
        <w:rPr>
          <w:b/>
          <w:sz w:val="24"/>
          <w:szCs w:val="24"/>
        </w:rPr>
        <w:t>vrha (cilj) Poziva</w:t>
      </w:r>
    </w:p>
    <w:p w14:paraId="2CB4E55A" w14:textId="0CBE34C7" w:rsidR="000B57AB" w:rsidRDefault="00525FA1" w:rsidP="000B57AB">
      <w:pPr>
        <w:spacing w:after="5" w:line="250" w:lineRule="auto"/>
        <w:ind w:right="116"/>
        <w:rPr>
          <w:sz w:val="24"/>
        </w:rPr>
      </w:pPr>
      <w:r>
        <w:rPr>
          <w:sz w:val="24"/>
        </w:rPr>
        <w:t>Pozivom će se financirati</w:t>
      </w:r>
      <w:r w:rsidRPr="00525FA1">
        <w:rPr>
          <w:sz w:val="24"/>
        </w:rPr>
        <w:t xml:space="preserve"> provedbe mjera neposredne obnove potresom od 28. i 29. prosinca 2020. godine pogođenih prirodnih zona kako bi se izbjegle neposredne štete od erozije tla na području Grada Zagreba, Krapinsko-zagorske županije, Zagrebačke županije, Sisačko-moslavačke županije, Karlovačke županije, Varaždinske županije, Međimurske županije, Brodsko-posavske županije, Koprivničko-križevačke županije i Bjelovarsko-bilogorske županije.</w:t>
      </w:r>
    </w:p>
    <w:p w14:paraId="77FB5BAE" w14:textId="00F9148E" w:rsidR="00525FA1" w:rsidRDefault="00525FA1" w:rsidP="000B57AB">
      <w:pPr>
        <w:spacing w:after="5" w:line="250" w:lineRule="auto"/>
        <w:ind w:right="116"/>
        <w:rPr>
          <w:sz w:val="24"/>
        </w:rPr>
      </w:pPr>
    </w:p>
    <w:p w14:paraId="7D2DC27B" w14:textId="77777777" w:rsidR="00525FA1" w:rsidRPr="00525FA1" w:rsidRDefault="00525FA1" w:rsidP="00525FA1">
      <w:pPr>
        <w:spacing w:after="5" w:line="250" w:lineRule="auto"/>
        <w:ind w:right="116"/>
        <w:rPr>
          <w:sz w:val="24"/>
        </w:rPr>
      </w:pPr>
      <w:r w:rsidRPr="00525FA1">
        <w:rPr>
          <w:sz w:val="24"/>
        </w:rPr>
        <w:t xml:space="preserve">Svrha poziva je obnavljanje prirodnih područja pogođenih potresom od 28. i 29. prosinca 2020. godine kako bi se izbjegli neposredni učinci erozije tla, a i moguća daljnja urušavanja te kako bi se zaštitili ljudi, građevine, infrastruktura i okoliš. </w:t>
      </w:r>
    </w:p>
    <w:p w14:paraId="5F8ADDDF" w14:textId="77777777" w:rsidR="00525FA1" w:rsidRPr="00525FA1" w:rsidRDefault="00525FA1" w:rsidP="00525FA1">
      <w:pPr>
        <w:spacing w:after="5" w:line="250" w:lineRule="auto"/>
        <w:ind w:right="116"/>
        <w:rPr>
          <w:sz w:val="24"/>
        </w:rPr>
      </w:pPr>
    </w:p>
    <w:p w14:paraId="6D6E9125" w14:textId="77777777" w:rsidR="00525FA1" w:rsidRPr="00525FA1" w:rsidRDefault="00525FA1" w:rsidP="00525FA1">
      <w:pPr>
        <w:spacing w:after="5" w:line="250" w:lineRule="auto"/>
        <w:ind w:right="116"/>
        <w:rPr>
          <w:sz w:val="24"/>
        </w:rPr>
      </w:pPr>
      <w:r w:rsidRPr="00525FA1">
        <w:rPr>
          <w:sz w:val="24"/>
        </w:rPr>
        <w:t>Potres je prouzročio veliku materijalnu i prirodnu štetu koja se očituje u narušenoj stabilnosti  i degradaciji tla koja dovodi do erozije tla i stvaranja klizišta čime je dovedeno u pitanje sigurno korištenje okolnih građevina i infrastrukture te je potrebna obnova i sanacija narušenih prirodnih područja kako bi se izbjeglo daljnje urušavanje tla i građevina.</w:t>
      </w:r>
    </w:p>
    <w:p w14:paraId="45C3302D" w14:textId="77777777" w:rsidR="00525FA1" w:rsidRPr="00525FA1" w:rsidRDefault="00525FA1" w:rsidP="00525FA1">
      <w:pPr>
        <w:spacing w:after="5" w:line="250" w:lineRule="auto"/>
        <w:ind w:right="116"/>
        <w:rPr>
          <w:sz w:val="24"/>
        </w:rPr>
      </w:pPr>
    </w:p>
    <w:p w14:paraId="6E964641" w14:textId="0BF9D986" w:rsidR="00525FA1" w:rsidRDefault="00525FA1" w:rsidP="00525FA1">
      <w:pPr>
        <w:spacing w:after="5" w:line="250" w:lineRule="auto"/>
        <w:ind w:right="116"/>
        <w:rPr>
          <w:sz w:val="24"/>
        </w:rPr>
      </w:pPr>
      <w:r w:rsidRPr="00525FA1">
        <w:rPr>
          <w:sz w:val="24"/>
        </w:rPr>
        <w:t>U okviru ovog Poziva potpora će se dodijeliti za provedbu mjera neposredne obnove pogođenih prirodnih zona kako bi se izbjegle neposredne štete od erozije tla u okviru operacije „Čišćenje područja pogođenih katastrofom, uključujući prirodna područja, u skladu s, kad je to primjereno, pristupima utemeljenima na ekosustavima te hitno obnavljanje pogođenih prirodnih područja kako bi se izbjegli neposredni učinci erozije tla“ na temelju prethodno identificiranih prijavitelja, odnosno šteta ovog tipa, prilikom pripreme aplikacije za FSEU.</w:t>
      </w:r>
    </w:p>
    <w:p w14:paraId="0B1AABD8" w14:textId="77777777" w:rsidR="00525FA1" w:rsidRPr="000B57AB" w:rsidRDefault="00525FA1" w:rsidP="00525FA1">
      <w:pPr>
        <w:spacing w:after="5" w:line="250" w:lineRule="auto"/>
        <w:ind w:right="116"/>
        <w:rPr>
          <w:sz w:val="24"/>
        </w:rPr>
      </w:pPr>
    </w:p>
    <w:p w14:paraId="1C80CE79" w14:textId="5E4ABACE" w:rsidR="00161FE8" w:rsidRPr="000B57AB" w:rsidRDefault="00AD4288" w:rsidP="00AD4288">
      <w:pPr>
        <w:pStyle w:val="Odlomakpopisa"/>
        <w:numPr>
          <w:ilvl w:val="0"/>
          <w:numId w:val="3"/>
        </w:numPr>
        <w:rPr>
          <w:b/>
          <w:sz w:val="24"/>
          <w:szCs w:val="24"/>
        </w:rPr>
      </w:pPr>
      <w:r w:rsidRPr="000B57AB">
        <w:rPr>
          <w:b/>
          <w:sz w:val="24"/>
          <w:szCs w:val="24"/>
        </w:rPr>
        <w:t>Ukupna raspoloživa financijska sredstva</w:t>
      </w:r>
    </w:p>
    <w:p w14:paraId="36C6CDC7" w14:textId="026F2C5B" w:rsidR="002C60EF" w:rsidRPr="000B57AB" w:rsidRDefault="007C4615" w:rsidP="002A4A3E">
      <w:pPr>
        <w:ind w:left="-5"/>
        <w:rPr>
          <w:sz w:val="24"/>
          <w:szCs w:val="24"/>
        </w:rPr>
      </w:pPr>
      <w:r w:rsidRPr="000B57AB">
        <w:rPr>
          <w:sz w:val="24"/>
          <w:szCs w:val="24"/>
        </w:rPr>
        <w:t xml:space="preserve">Ukupan raspoloživ iznos bespovratnih financijskih sredstava za dodjelu u okviru ovog Poziva je </w:t>
      </w:r>
      <w:r w:rsidR="00525FA1" w:rsidRPr="00525FA1">
        <w:rPr>
          <w:b/>
          <w:sz w:val="24"/>
          <w:szCs w:val="24"/>
        </w:rPr>
        <w:t xml:space="preserve">95.799.407,79 </w:t>
      </w:r>
      <w:r w:rsidR="00525FA1">
        <w:rPr>
          <w:b/>
          <w:sz w:val="24"/>
          <w:szCs w:val="24"/>
        </w:rPr>
        <w:t>HRK</w:t>
      </w:r>
      <w:r w:rsidR="0047026B" w:rsidRPr="000B57AB">
        <w:rPr>
          <w:sz w:val="24"/>
          <w:szCs w:val="24"/>
        </w:rPr>
        <w:t>,</w:t>
      </w:r>
      <w:r w:rsidRPr="000B57AB">
        <w:rPr>
          <w:sz w:val="24"/>
          <w:szCs w:val="24"/>
        </w:rPr>
        <w:t xml:space="preserve"> koji je</w:t>
      </w:r>
      <w:r w:rsidR="001656F7" w:rsidRPr="000B57AB">
        <w:rPr>
          <w:sz w:val="24"/>
          <w:szCs w:val="24"/>
        </w:rPr>
        <w:t xml:space="preserve"> osiguran u Državnom proračunu, iz Fonda solidarnosti Europske unije (FSEU). </w:t>
      </w:r>
    </w:p>
    <w:p w14:paraId="40EF339F" w14:textId="56ACD26C" w:rsidR="00161FE8" w:rsidRPr="000B57AB" w:rsidRDefault="00AD4288" w:rsidP="00AD4288">
      <w:pPr>
        <w:ind w:left="-5"/>
        <w:rPr>
          <w:b/>
          <w:sz w:val="24"/>
          <w:szCs w:val="24"/>
        </w:rPr>
      </w:pPr>
      <w:r w:rsidRPr="000B57AB">
        <w:rPr>
          <w:b/>
          <w:sz w:val="24"/>
          <w:szCs w:val="24"/>
        </w:rPr>
        <w:lastRenderedPageBreak/>
        <w:t>3. Prihvatljivi prijavitelji</w:t>
      </w:r>
    </w:p>
    <w:p w14:paraId="79B03D62" w14:textId="77777777" w:rsidR="00EE3059" w:rsidRDefault="00EE3059" w:rsidP="00EE3059">
      <w:pPr>
        <w:pStyle w:val="Odlomakpopisa"/>
        <w:numPr>
          <w:ilvl w:val="0"/>
          <w:numId w:val="7"/>
        </w:numPr>
        <w:rPr>
          <w:rFonts w:eastAsiaTheme="minorEastAsia"/>
          <w:color w:val="auto"/>
          <w:sz w:val="24"/>
          <w:szCs w:val="24"/>
          <w:lang w:eastAsia="en-US"/>
        </w:rPr>
      </w:pPr>
      <w:r w:rsidRPr="00EE3059">
        <w:rPr>
          <w:rFonts w:eastAsiaTheme="minorEastAsia"/>
          <w:color w:val="auto"/>
          <w:sz w:val="24"/>
          <w:szCs w:val="24"/>
          <w:lang w:eastAsia="en-US"/>
        </w:rPr>
        <w:t>tijela državne uprave prema Zakonu o sustavu državne uprave („Narodne novine“, br. 66/19) i Zakonu o ustrojstvu i djelokrugu tijela državne uprave („Narodne novine“, br. 85/20);</w:t>
      </w:r>
    </w:p>
    <w:p w14:paraId="484262DF" w14:textId="77777777" w:rsidR="00EE3059" w:rsidRPr="00EE3059" w:rsidRDefault="00525FA1" w:rsidP="00EE3059">
      <w:pPr>
        <w:pStyle w:val="Odlomakpopisa"/>
        <w:numPr>
          <w:ilvl w:val="0"/>
          <w:numId w:val="7"/>
        </w:numPr>
        <w:rPr>
          <w:rFonts w:eastAsiaTheme="minorEastAsia"/>
          <w:color w:val="auto"/>
          <w:sz w:val="24"/>
          <w:szCs w:val="24"/>
          <w:lang w:eastAsia="en-US"/>
        </w:rPr>
      </w:pPr>
      <w:r w:rsidRPr="00EE3059">
        <w:rPr>
          <w:sz w:val="24"/>
          <w:szCs w:val="24"/>
        </w:rPr>
        <w:t>jedinice lokalne i područne (regionalne) samouprave prema Zakonu o lokalnoj i područnoj (regionalnoj) samoupravi („Narodne novine“, br. 33/01, 60/01, 129/05, 109/07, 125/08, 36/09, 36/09, 150/11, 144/12, 19/13, 137/15, 123/17, 98/19, 144/20) i Zakonu o Gradu Zagrebu („Narodne novine“, br. 62/01, 125/08, 36/09, 119/14, 98/19,  144/20);</w:t>
      </w:r>
    </w:p>
    <w:p w14:paraId="49B1F1FA" w14:textId="77777777" w:rsidR="00EE3059" w:rsidRPr="00EE3059" w:rsidRDefault="00525FA1" w:rsidP="00EE3059">
      <w:pPr>
        <w:pStyle w:val="Odlomakpopisa"/>
        <w:numPr>
          <w:ilvl w:val="0"/>
          <w:numId w:val="7"/>
        </w:numPr>
        <w:rPr>
          <w:rFonts w:eastAsiaTheme="minorEastAsia"/>
          <w:color w:val="auto"/>
          <w:sz w:val="24"/>
          <w:szCs w:val="24"/>
          <w:lang w:eastAsia="en-US"/>
        </w:rPr>
      </w:pPr>
      <w:r w:rsidRPr="00EE3059">
        <w:rPr>
          <w:sz w:val="24"/>
          <w:szCs w:val="24"/>
        </w:rPr>
        <w:t>trgovačka društva čiji je osnivač Republika Hrvatska, a koja su pravne osobe od posebnog interesa za Republiku Hrvatsku prema Zakonu o trgovačkim društvima („Narodne novine“, br. 111/93, 34/99, 121/99, 52/00, 118/03, 107/07, 146/08, 137/09, 125/11, 152/11, 111/12, 68/13, 110/15, 40/19) i Odluci o pravnim osobama od posebnog interesa za Republiku Hrvatsku („Narodne novine“, br. 71/18)</w:t>
      </w:r>
      <w:r w:rsidR="00EE3059">
        <w:rPr>
          <w:sz w:val="24"/>
          <w:szCs w:val="24"/>
        </w:rPr>
        <w:t>;</w:t>
      </w:r>
    </w:p>
    <w:p w14:paraId="5BE886DF" w14:textId="3DC1AA60" w:rsidR="00525FA1" w:rsidRPr="00EE3059" w:rsidRDefault="00525FA1" w:rsidP="00EE3059">
      <w:pPr>
        <w:pStyle w:val="Odlomakpopisa"/>
        <w:numPr>
          <w:ilvl w:val="0"/>
          <w:numId w:val="7"/>
        </w:numPr>
        <w:rPr>
          <w:rFonts w:eastAsiaTheme="minorEastAsia"/>
          <w:color w:val="auto"/>
          <w:sz w:val="24"/>
          <w:szCs w:val="24"/>
          <w:lang w:eastAsia="en-US"/>
        </w:rPr>
      </w:pPr>
      <w:bookmarkStart w:id="3" w:name="_GoBack"/>
      <w:bookmarkEnd w:id="3"/>
      <w:r w:rsidRPr="00EE3059">
        <w:rPr>
          <w:sz w:val="24"/>
          <w:szCs w:val="24"/>
        </w:rPr>
        <w:t>pravne osobe s javnim ovlastima koje obavljaju djelatnost upravljanja vodama, a kojima je osnivač Republika Hrvatska</w:t>
      </w:r>
    </w:p>
    <w:p w14:paraId="028AF062" w14:textId="77777777" w:rsidR="00525FA1" w:rsidRPr="005E73B1" w:rsidRDefault="00525FA1" w:rsidP="00525FA1">
      <w:pPr>
        <w:pStyle w:val="Bezproreda"/>
        <w:ind w:left="720"/>
        <w:jc w:val="both"/>
        <w:rPr>
          <w:rFonts w:ascii="Times New Roman" w:hAnsi="Times New Roman" w:cs="Times New Roman"/>
          <w:sz w:val="24"/>
          <w:szCs w:val="24"/>
        </w:rPr>
      </w:pPr>
    </w:p>
    <w:p w14:paraId="27348B23" w14:textId="25CA85A6" w:rsidR="00525FA1" w:rsidRDefault="00525FA1" w:rsidP="00525FA1">
      <w:pPr>
        <w:pStyle w:val="Bezproreda"/>
        <w:jc w:val="both"/>
        <w:rPr>
          <w:rFonts w:ascii="Times New Roman" w:hAnsi="Times New Roman" w:cs="Times New Roman"/>
          <w:sz w:val="24"/>
          <w:szCs w:val="24"/>
        </w:rPr>
      </w:pPr>
      <w:r>
        <w:rPr>
          <w:rFonts w:ascii="Times New Roman" w:hAnsi="Times New Roman" w:cs="Times New Roman"/>
          <w:sz w:val="24"/>
          <w:szCs w:val="24"/>
        </w:rPr>
        <w:t>koji su dostavili podatke o nastalim štetama sanacije erozije i klizišta za prijavu istih Fondu solidarnosti Europske Unije nakon potresa od 28. i 29. prosinca 2020. godine, odnosno u konkretnom slučaju ovog Poziva: Grad Samobor, Grad Glina, Općina Hum na Sutli, Općina Kravarsko, Općina Pisarovina, Županijska uprava za ceste Sisačko-moslavačke županije, Hrvatske Ceste te Hrvatske vode.</w:t>
      </w:r>
    </w:p>
    <w:p w14:paraId="65760A2B" w14:textId="77777777" w:rsidR="00525FA1" w:rsidRDefault="00525FA1" w:rsidP="00525FA1">
      <w:pPr>
        <w:pStyle w:val="Bezproreda"/>
        <w:jc w:val="both"/>
        <w:rPr>
          <w:rFonts w:ascii="Times New Roman" w:hAnsi="Times New Roman" w:cs="Times New Roman"/>
          <w:sz w:val="24"/>
          <w:szCs w:val="24"/>
        </w:rPr>
      </w:pPr>
    </w:p>
    <w:p w14:paraId="64884A29" w14:textId="1E33B001" w:rsidR="00BA57CD" w:rsidRPr="000B57AB" w:rsidRDefault="00BA57CD" w:rsidP="00BA57CD">
      <w:pPr>
        <w:pStyle w:val="Odlomakpopisa"/>
        <w:numPr>
          <w:ilvl w:val="0"/>
          <w:numId w:val="5"/>
        </w:numPr>
        <w:spacing w:after="5" w:line="250" w:lineRule="auto"/>
        <w:ind w:right="116"/>
        <w:rPr>
          <w:b/>
          <w:sz w:val="24"/>
          <w:szCs w:val="24"/>
        </w:rPr>
      </w:pPr>
      <w:r w:rsidRPr="000B57AB">
        <w:rPr>
          <w:b/>
          <w:sz w:val="24"/>
          <w:szCs w:val="24"/>
        </w:rPr>
        <w:t>Prihvatljive aktivnosti</w:t>
      </w:r>
    </w:p>
    <w:p w14:paraId="3FF3E4AA" w14:textId="77777777" w:rsidR="00BA57CD" w:rsidRPr="000B57AB" w:rsidRDefault="00BA57CD" w:rsidP="00BA57CD">
      <w:pPr>
        <w:pStyle w:val="Odlomakpopisa"/>
        <w:spacing w:after="5" w:line="250" w:lineRule="auto"/>
        <w:ind w:left="345" w:right="116" w:firstLine="0"/>
        <w:rPr>
          <w:sz w:val="24"/>
          <w:szCs w:val="24"/>
        </w:rPr>
      </w:pPr>
    </w:p>
    <w:p w14:paraId="358D6250" w14:textId="183B6704" w:rsidR="00A62425" w:rsidRPr="000B57AB" w:rsidRDefault="007C4615" w:rsidP="00BA57CD">
      <w:pPr>
        <w:spacing w:after="211"/>
        <w:ind w:left="-5"/>
        <w:rPr>
          <w:sz w:val="24"/>
          <w:szCs w:val="24"/>
        </w:rPr>
      </w:pPr>
      <w:r w:rsidRPr="000B57AB">
        <w:rPr>
          <w:sz w:val="24"/>
          <w:szCs w:val="24"/>
        </w:rPr>
        <w:t xml:space="preserve">Prihvatljive aktivnosti koje se mogu financirati u okviru ovog Poziva su:  </w:t>
      </w:r>
    </w:p>
    <w:p w14:paraId="47834F22" w14:textId="137FB5D4" w:rsidR="00AE3F69" w:rsidRDefault="00A62425" w:rsidP="00BA57CD">
      <w:pPr>
        <w:pStyle w:val="Odlomakpopisa"/>
        <w:numPr>
          <w:ilvl w:val="0"/>
          <w:numId w:val="4"/>
        </w:numPr>
        <w:spacing w:after="0" w:line="259" w:lineRule="auto"/>
        <w:jc w:val="left"/>
        <w:rPr>
          <w:b/>
          <w:sz w:val="24"/>
          <w:szCs w:val="24"/>
        </w:rPr>
      </w:pPr>
      <w:r w:rsidRPr="000B57AB">
        <w:rPr>
          <w:b/>
          <w:sz w:val="24"/>
          <w:szCs w:val="24"/>
        </w:rPr>
        <w:t xml:space="preserve">Grupa </w:t>
      </w:r>
      <w:r w:rsidR="00E1433B" w:rsidRPr="000B57AB">
        <w:rPr>
          <w:b/>
          <w:sz w:val="24"/>
          <w:szCs w:val="24"/>
        </w:rPr>
        <w:t>1</w:t>
      </w:r>
      <w:r w:rsidRPr="000B57AB">
        <w:rPr>
          <w:b/>
          <w:sz w:val="24"/>
          <w:szCs w:val="24"/>
        </w:rPr>
        <w:t xml:space="preserve">.: </w:t>
      </w:r>
      <w:r w:rsidR="00AE3F69" w:rsidRPr="00AD0EF0">
        <w:rPr>
          <w:b/>
          <w:sz w:val="24"/>
          <w:szCs w:val="24"/>
        </w:rPr>
        <w:t>Hitne mjere sanacije</w:t>
      </w:r>
    </w:p>
    <w:p w14:paraId="2A642CFC" w14:textId="4ACF48B0" w:rsidR="00A62425" w:rsidRPr="000B57AB" w:rsidRDefault="00AE3F69" w:rsidP="00BA57CD">
      <w:pPr>
        <w:pStyle w:val="Odlomakpopisa"/>
        <w:numPr>
          <w:ilvl w:val="0"/>
          <w:numId w:val="4"/>
        </w:numPr>
        <w:spacing w:after="0" w:line="259" w:lineRule="auto"/>
        <w:jc w:val="left"/>
        <w:rPr>
          <w:b/>
          <w:sz w:val="24"/>
          <w:szCs w:val="24"/>
        </w:rPr>
      </w:pPr>
      <w:r>
        <w:rPr>
          <w:b/>
          <w:sz w:val="24"/>
          <w:szCs w:val="24"/>
        </w:rPr>
        <w:t xml:space="preserve">Grupa 2.: </w:t>
      </w:r>
      <w:r w:rsidR="00525FA1" w:rsidRPr="00A246B3">
        <w:rPr>
          <w:b/>
          <w:sz w:val="24"/>
          <w:szCs w:val="24"/>
        </w:rPr>
        <w:t>Provedba istražnih radova i priprema projektno-tehničke dokumentacije</w:t>
      </w:r>
    </w:p>
    <w:p w14:paraId="601E8D9F" w14:textId="239AFCF6" w:rsidR="00A62425" w:rsidRPr="00AE3F69" w:rsidRDefault="00E1433B" w:rsidP="00AE3F69">
      <w:pPr>
        <w:pStyle w:val="Odlomakpopisa"/>
        <w:numPr>
          <w:ilvl w:val="0"/>
          <w:numId w:val="4"/>
        </w:numPr>
        <w:spacing w:after="0" w:line="259" w:lineRule="auto"/>
        <w:jc w:val="left"/>
        <w:rPr>
          <w:b/>
          <w:sz w:val="24"/>
          <w:szCs w:val="24"/>
        </w:rPr>
      </w:pPr>
      <w:r w:rsidRPr="000B57AB">
        <w:rPr>
          <w:b/>
          <w:sz w:val="24"/>
          <w:szCs w:val="24"/>
        </w:rPr>
        <w:t xml:space="preserve">Grupa </w:t>
      </w:r>
      <w:r w:rsidR="00AE3F69">
        <w:rPr>
          <w:b/>
          <w:sz w:val="24"/>
          <w:szCs w:val="24"/>
        </w:rPr>
        <w:t>3</w:t>
      </w:r>
      <w:r w:rsidR="00A62425" w:rsidRPr="000B57AB">
        <w:rPr>
          <w:b/>
          <w:sz w:val="24"/>
          <w:szCs w:val="24"/>
        </w:rPr>
        <w:t>.: Izvedba radova</w:t>
      </w:r>
    </w:p>
    <w:p w14:paraId="43BE6645" w14:textId="77777777" w:rsidR="004966D2" w:rsidRPr="004966D2" w:rsidRDefault="00E1433B" w:rsidP="00BA57CD">
      <w:pPr>
        <w:pStyle w:val="Odlomakpopisa"/>
        <w:numPr>
          <w:ilvl w:val="0"/>
          <w:numId w:val="4"/>
        </w:numPr>
        <w:spacing w:after="0" w:line="259" w:lineRule="auto"/>
        <w:jc w:val="left"/>
        <w:rPr>
          <w:sz w:val="24"/>
          <w:szCs w:val="24"/>
        </w:rPr>
      </w:pPr>
      <w:r w:rsidRPr="000B57AB">
        <w:rPr>
          <w:b/>
          <w:sz w:val="24"/>
          <w:szCs w:val="24"/>
        </w:rPr>
        <w:t xml:space="preserve">Grupa </w:t>
      </w:r>
      <w:r w:rsidR="00AE3F69">
        <w:rPr>
          <w:b/>
          <w:sz w:val="24"/>
          <w:szCs w:val="24"/>
        </w:rPr>
        <w:t>4.</w:t>
      </w:r>
      <w:r w:rsidR="00A62425" w:rsidRPr="000B57AB">
        <w:rPr>
          <w:b/>
          <w:sz w:val="24"/>
          <w:szCs w:val="24"/>
        </w:rPr>
        <w:t>: Upravljanje projektom i administracija</w:t>
      </w:r>
    </w:p>
    <w:p w14:paraId="19CA020A" w14:textId="77777777" w:rsidR="004966D2" w:rsidRDefault="004966D2" w:rsidP="004966D2">
      <w:pPr>
        <w:spacing w:after="0" w:line="259" w:lineRule="auto"/>
        <w:jc w:val="left"/>
        <w:rPr>
          <w:b/>
          <w:sz w:val="24"/>
          <w:szCs w:val="24"/>
        </w:rPr>
      </w:pPr>
    </w:p>
    <w:p w14:paraId="6D22A684" w14:textId="77777777" w:rsidR="00BA57CD" w:rsidRPr="000B57AB" w:rsidRDefault="00BA57CD" w:rsidP="00BA57CD">
      <w:pPr>
        <w:pStyle w:val="Odlomakpopisa"/>
        <w:spacing w:after="0" w:line="259" w:lineRule="auto"/>
        <w:ind w:firstLine="0"/>
        <w:jc w:val="left"/>
        <w:rPr>
          <w:sz w:val="24"/>
          <w:szCs w:val="24"/>
        </w:rPr>
      </w:pPr>
    </w:p>
    <w:p w14:paraId="56DF645F" w14:textId="773E6DDC" w:rsidR="00161FE8" w:rsidRPr="000B57AB" w:rsidRDefault="007C4615" w:rsidP="00BA57CD">
      <w:pPr>
        <w:pStyle w:val="Naslov1"/>
        <w:numPr>
          <w:ilvl w:val="0"/>
          <w:numId w:val="5"/>
        </w:numPr>
        <w:spacing w:after="170"/>
        <w:ind w:right="0"/>
        <w:rPr>
          <w:sz w:val="24"/>
          <w:szCs w:val="24"/>
        </w:rPr>
      </w:pPr>
      <w:r w:rsidRPr="000B57AB">
        <w:rPr>
          <w:sz w:val="24"/>
          <w:szCs w:val="24"/>
        </w:rPr>
        <w:t xml:space="preserve">Administrativni podaci </w:t>
      </w:r>
    </w:p>
    <w:p w14:paraId="531A827A" w14:textId="1EEA9022" w:rsidR="00161FE8" w:rsidRDefault="007C4615">
      <w:pPr>
        <w:ind w:left="-5"/>
        <w:rPr>
          <w:sz w:val="24"/>
          <w:szCs w:val="24"/>
        </w:rPr>
      </w:pPr>
      <w:r w:rsidRPr="000B57AB">
        <w:rPr>
          <w:sz w:val="24"/>
          <w:szCs w:val="24"/>
        </w:rPr>
        <w:t xml:space="preserve">Poziv se provodi kao </w:t>
      </w:r>
      <w:r w:rsidR="00442DD5">
        <w:rPr>
          <w:sz w:val="24"/>
          <w:szCs w:val="24"/>
        </w:rPr>
        <w:t>otvoreni</w:t>
      </w:r>
      <w:r w:rsidRPr="000B57AB">
        <w:rPr>
          <w:sz w:val="24"/>
          <w:szCs w:val="24"/>
        </w:rPr>
        <w:t xml:space="preserve"> postupak s krajnjim rokom dostave projektnih prijedloga do iskorištenja financijske alokacije, odnosno najkasnije do 30.</w:t>
      </w:r>
      <w:r w:rsidR="007F4878">
        <w:rPr>
          <w:sz w:val="24"/>
          <w:szCs w:val="24"/>
        </w:rPr>
        <w:t xml:space="preserve"> svibnja </w:t>
      </w:r>
      <w:r w:rsidRPr="000B57AB">
        <w:rPr>
          <w:sz w:val="24"/>
          <w:szCs w:val="24"/>
        </w:rPr>
        <w:t>202</w:t>
      </w:r>
      <w:r w:rsidR="007F4878">
        <w:rPr>
          <w:sz w:val="24"/>
          <w:szCs w:val="24"/>
        </w:rPr>
        <w:t>2</w:t>
      </w:r>
      <w:r w:rsidRPr="000B57AB">
        <w:rPr>
          <w:sz w:val="24"/>
          <w:szCs w:val="24"/>
        </w:rPr>
        <w:t xml:space="preserve">. godine, ovisno što nastupa ranije. </w:t>
      </w:r>
    </w:p>
    <w:p w14:paraId="7399AC89" w14:textId="1D2555D1" w:rsidR="00822082" w:rsidRDefault="00822082" w:rsidP="00822082">
      <w:pPr>
        <w:pStyle w:val="Bezproreda"/>
        <w:jc w:val="both"/>
        <w:rPr>
          <w:rFonts w:ascii="Times New Roman" w:hAnsi="Times New Roman" w:cs="Times New Roman"/>
          <w:sz w:val="24"/>
          <w:szCs w:val="24"/>
        </w:rPr>
      </w:pPr>
      <w:r w:rsidRPr="00822082">
        <w:rPr>
          <w:rFonts w:ascii="Times New Roman" w:hAnsi="Times New Roman" w:cs="Times New Roman"/>
          <w:sz w:val="24"/>
          <w:szCs w:val="24"/>
        </w:rPr>
        <w:t>Provedba operacije smije započeti najranije 2</w:t>
      </w:r>
      <w:r w:rsidR="00A6239E">
        <w:rPr>
          <w:rFonts w:ascii="Times New Roman" w:hAnsi="Times New Roman" w:cs="Times New Roman"/>
          <w:sz w:val="24"/>
          <w:szCs w:val="24"/>
        </w:rPr>
        <w:t>8</w:t>
      </w:r>
      <w:r w:rsidRPr="00822082">
        <w:rPr>
          <w:rFonts w:ascii="Times New Roman" w:hAnsi="Times New Roman" w:cs="Times New Roman"/>
          <w:sz w:val="24"/>
          <w:szCs w:val="24"/>
        </w:rPr>
        <w:t xml:space="preserve">. prosinca 2020. godine, a mora se dovršiti  do </w:t>
      </w:r>
      <w:r w:rsidR="0001278D">
        <w:rPr>
          <w:rFonts w:ascii="Times New Roman" w:hAnsi="Times New Roman" w:cs="Times New Roman"/>
          <w:sz w:val="24"/>
          <w:szCs w:val="24"/>
        </w:rPr>
        <w:t>15. svibnja</w:t>
      </w:r>
      <w:r w:rsidRPr="00822082">
        <w:rPr>
          <w:rFonts w:ascii="Times New Roman" w:hAnsi="Times New Roman" w:cs="Times New Roman"/>
          <w:sz w:val="24"/>
          <w:szCs w:val="24"/>
        </w:rPr>
        <w:t xml:space="preserve"> 2023. godine</w:t>
      </w:r>
      <w:r w:rsidR="00FE1800">
        <w:rPr>
          <w:rFonts w:ascii="Times New Roman" w:hAnsi="Times New Roman" w:cs="Times New Roman"/>
          <w:sz w:val="24"/>
          <w:szCs w:val="24"/>
        </w:rPr>
        <w:t xml:space="preserve">, </w:t>
      </w:r>
      <w:r w:rsidR="00FE1800" w:rsidRPr="00FE1800">
        <w:rPr>
          <w:rFonts w:ascii="Times New Roman" w:hAnsi="Times New Roman" w:cs="Times New Roman"/>
          <w:sz w:val="24"/>
          <w:szCs w:val="24"/>
        </w:rPr>
        <w:t>s mogućnošću produljenja u opravdanim slučajevima ako tako nadležan TOPFD odluči.</w:t>
      </w:r>
      <w:r w:rsidR="00FE1800">
        <w:rPr>
          <w:rFonts w:ascii="Times New Roman" w:hAnsi="Times New Roman" w:cs="Times New Roman"/>
          <w:sz w:val="24"/>
          <w:szCs w:val="24"/>
        </w:rPr>
        <w:t xml:space="preserve"> </w:t>
      </w:r>
      <w:r w:rsidRPr="00822082">
        <w:rPr>
          <w:rFonts w:ascii="Times New Roman" w:hAnsi="Times New Roman" w:cs="Times New Roman"/>
          <w:sz w:val="24"/>
          <w:szCs w:val="24"/>
        </w:rPr>
        <w:t>Ukoliko provedba operacije traje dulje od navedenog roka, troškovi će se financirati iz vlastitih sredstava prijavitelja</w:t>
      </w:r>
      <w:r w:rsidRPr="00DD5157">
        <w:rPr>
          <w:rFonts w:ascii="Times New Roman" w:hAnsi="Times New Roman" w:cs="Times New Roman"/>
          <w:sz w:val="24"/>
          <w:szCs w:val="24"/>
        </w:rPr>
        <w:t xml:space="preserve">.  </w:t>
      </w:r>
    </w:p>
    <w:p w14:paraId="2EE22569" w14:textId="77777777" w:rsidR="00822082" w:rsidRPr="00822082" w:rsidRDefault="00822082" w:rsidP="00822082">
      <w:pPr>
        <w:pStyle w:val="Bezproreda"/>
        <w:jc w:val="both"/>
        <w:rPr>
          <w:rFonts w:ascii="Times New Roman" w:hAnsi="Times New Roman" w:cs="Times New Roman"/>
          <w:sz w:val="24"/>
          <w:szCs w:val="24"/>
          <w:highlight w:val="cyan"/>
        </w:rPr>
      </w:pPr>
    </w:p>
    <w:p w14:paraId="3B0C66BA" w14:textId="77777777" w:rsidR="00161FE8" w:rsidRPr="000B57AB" w:rsidRDefault="007C4615">
      <w:pPr>
        <w:ind w:left="-5"/>
        <w:rPr>
          <w:sz w:val="24"/>
          <w:szCs w:val="24"/>
        </w:rPr>
      </w:pPr>
      <w:r w:rsidRPr="000B57AB">
        <w:rPr>
          <w:sz w:val="24"/>
          <w:szCs w:val="24"/>
        </w:rPr>
        <w:t xml:space="preserve">Dostava projektnog prijedloga dozvoljena je najranije od dana objave Poziva. </w:t>
      </w:r>
    </w:p>
    <w:p w14:paraId="1EF280A7" w14:textId="7E4E306D" w:rsidR="00161FE8" w:rsidRPr="000B57AB" w:rsidRDefault="00525FA1">
      <w:pPr>
        <w:ind w:left="-5"/>
        <w:rPr>
          <w:sz w:val="24"/>
          <w:szCs w:val="24"/>
        </w:rPr>
      </w:pPr>
      <w:r>
        <w:rPr>
          <w:sz w:val="24"/>
          <w:szCs w:val="24"/>
        </w:rPr>
        <w:t xml:space="preserve">Obrazložena informacija </w:t>
      </w:r>
      <w:r w:rsidR="007C4615" w:rsidRPr="000B57AB">
        <w:rPr>
          <w:sz w:val="24"/>
          <w:szCs w:val="24"/>
        </w:rPr>
        <w:t>o izmjenama Pozi</w:t>
      </w:r>
      <w:r>
        <w:rPr>
          <w:sz w:val="24"/>
          <w:szCs w:val="24"/>
        </w:rPr>
        <w:t>va, zatvaranju Poziva i obustavi</w:t>
      </w:r>
      <w:r w:rsidR="007C4615" w:rsidRPr="000B57AB">
        <w:rPr>
          <w:sz w:val="24"/>
          <w:szCs w:val="24"/>
        </w:rPr>
        <w:t xml:space="preserve"> Poziva, kao i sam Poziv objavljuju se na internetskim stranicama </w:t>
      </w:r>
      <w:hyperlink r:id="rId10">
        <w:r w:rsidR="007C4615" w:rsidRPr="00525FA1">
          <w:rPr>
            <w:rStyle w:val="Hiperveza"/>
            <w:sz w:val="24"/>
            <w:szCs w:val="24"/>
          </w:rPr>
          <w:t>www.strukturnifondovi.hr</w:t>
        </w:r>
      </w:hyperlink>
      <w:hyperlink r:id="rId11"/>
      <w:r w:rsidR="00A62425" w:rsidRPr="000B57AB">
        <w:rPr>
          <w:sz w:val="24"/>
          <w:szCs w:val="24"/>
        </w:rPr>
        <w:t xml:space="preserve"> i </w:t>
      </w:r>
      <w:r w:rsidR="007C4615" w:rsidRPr="000B57AB">
        <w:rPr>
          <w:sz w:val="24"/>
          <w:szCs w:val="24"/>
        </w:rPr>
        <w:t xml:space="preserve">internetskim stranicama Ministarstva </w:t>
      </w:r>
      <w:r w:rsidR="0047026B" w:rsidRPr="000B57AB">
        <w:rPr>
          <w:sz w:val="24"/>
          <w:szCs w:val="24"/>
        </w:rPr>
        <w:t>gospodarstva i održivog razvoja</w:t>
      </w:r>
      <w:hyperlink r:id="rId12">
        <w:r w:rsidR="007C4615" w:rsidRPr="000B57AB">
          <w:rPr>
            <w:sz w:val="24"/>
            <w:szCs w:val="24"/>
          </w:rPr>
          <w:t xml:space="preserve"> </w:t>
        </w:r>
      </w:hyperlink>
      <w:hyperlink r:id="rId13" w:history="1">
        <w:r w:rsidR="00BA57CD" w:rsidRPr="000B57AB">
          <w:rPr>
            <w:rStyle w:val="Hiperveza"/>
            <w:sz w:val="24"/>
            <w:szCs w:val="24"/>
          </w:rPr>
          <w:t>https://mingor.gov.hr/</w:t>
        </w:r>
      </w:hyperlink>
      <w:r w:rsidR="00BA57CD" w:rsidRPr="000B57AB">
        <w:rPr>
          <w:sz w:val="24"/>
          <w:szCs w:val="24"/>
        </w:rPr>
        <w:t xml:space="preserve">. </w:t>
      </w:r>
    </w:p>
    <w:p w14:paraId="66B6AA32" w14:textId="74C5AF74" w:rsidR="00161FE8" w:rsidRPr="000B57AB" w:rsidRDefault="00A62425" w:rsidP="00BA57CD">
      <w:pPr>
        <w:ind w:left="-5"/>
        <w:rPr>
          <w:sz w:val="24"/>
          <w:szCs w:val="24"/>
        </w:rPr>
      </w:pPr>
      <w:r w:rsidRPr="000B57AB">
        <w:rPr>
          <w:sz w:val="24"/>
          <w:szCs w:val="24"/>
        </w:rPr>
        <w:lastRenderedPageBreak/>
        <w:t xml:space="preserve">Poziv se obustavlja u trenutku kada iznos traženih bespovratnih sredstava zaprimljenih projektnih prijedloga </w:t>
      </w:r>
      <w:r w:rsidR="003A2776" w:rsidRPr="000B57AB">
        <w:rPr>
          <w:sz w:val="24"/>
          <w:szCs w:val="24"/>
        </w:rPr>
        <w:t>dosegne najviše 200% raspoložive alokacije bespovratnih sredstava Poziva.</w:t>
      </w:r>
    </w:p>
    <w:p w14:paraId="39246C9C" w14:textId="29D07894" w:rsidR="00BA57CD" w:rsidRPr="000B57AB" w:rsidRDefault="007C4615" w:rsidP="00BA57CD">
      <w:pPr>
        <w:ind w:left="-5"/>
        <w:rPr>
          <w:b/>
          <w:sz w:val="24"/>
          <w:szCs w:val="24"/>
        </w:rPr>
      </w:pPr>
      <w:r w:rsidRPr="000B57AB">
        <w:rPr>
          <w:sz w:val="24"/>
          <w:szCs w:val="24"/>
        </w:rPr>
        <w:t xml:space="preserve">Projektni prijedlog se podnosi Ministarstvu </w:t>
      </w:r>
      <w:r w:rsidR="0047026B" w:rsidRPr="000B57AB">
        <w:rPr>
          <w:sz w:val="24"/>
          <w:szCs w:val="24"/>
        </w:rPr>
        <w:t>gospodarstva i održivog razvoja</w:t>
      </w:r>
      <w:r w:rsidRPr="000B57AB">
        <w:rPr>
          <w:sz w:val="24"/>
          <w:szCs w:val="24"/>
        </w:rPr>
        <w:t xml:space="preserve">, kao tijelu odgovornom za provedbu financijskog doprinosa, putem pošte, predajom u pisarnicu tijela na adresu: </w:t>
      </w:r>
      <w:r w:rsidRPr="000B57AB">
        <w:rPr>
          <w:b/>
          <w:sz w:val="24"/>
          <w:szCs w:val="24"/>
        </w:rPr>
        <w:t>Min</w:t>
      </w:r>
      <w:r w:rsidR="0047026B" w:rsidRPr="000B57AB">
        <w:rPr>
          <w:b/>
          <w:sz w:val="24"/>
          <w:szCs w:val="24"/>
        </w:rPr>
        <w:t>istarstvo gospodarstva i održivog razvoja, Radnička cesta 80</w:t>
      </w:r>
      <w:r w:rsidRPr="000B57AB">
        <w:rPr>
          <w:b/>
          <w:sz w:val="24"/>
          <w:szCs w:val="24"/>
        </w:rPr>
        <w:t>, 10 000 Zagreb.</w:t>
      </w:r>
    </w:p>
    <w:p w14:paraId="7F86A1EC" w14:textId="52C7C539" w:rsidR="00161FE8" w:rsidRPr="000B57AB" w:rsidRDefault="007C4615" w:rsidP="00BA57CD">
      <w:pPr>
        <w:pStyle w:val="Naslov1"/>
        <w:numPr>
          <w:ilvl w:val="0"/>
          <w:numId w:val="5"/>
        </w:numPr>
        <w:spacing w:after="252"/>
        <w:ind w:right="0"/>
        <w:rPr>
          <w:sz w:val="24"/>
          <w:szCs w:val="24"/>
        </w:rPr>
      </w:pPr>
      <w:r w:rsidRPr="000B57AB">
        <w:rPr>
          <w:sz w:val="24"/>
          <w:szCs w:val="24"/>
        </w:rPr>
        <w:t xml:space="preserve">Pitanja i odgovori </w:t>
      </w:r>
    </w:p>
    <w:p w14:paraId="6AFEE3B3" w14:textId="5404EDC2" w:rsidR="00161FE8" w:rsidRPr="000B57AB" w:rsidRDefault="007C4615">
      <w:pPr>
        <w:spacing w:after="286"/>
        <w:ind w:left="-5"/>
        <w:rPr>
          <w:sz w:val="24"/>
          <w:szCs w:val="24"/>
        </w:rPr>
      </w:pPr>
      <w:r w:rsidRPr="000B57AB">
        <w:rPr>
          <w:sz w:val="24"/>
          <w:szCs w:val="24"/>
        </w:rPr>
        <w:t xml:space="preserve">Pitanja s jasno naznačenom referencom na Poziv moguće je poslati putem elektroničke pošte na adresu: </w:t>
      </w:r>
      <w:r w:rsidR="00A62425" w:rsidRPr="00525FA1">
        <w:rPr>
          <w:rStyle w:val="Hiperveza"/>
          <w:sz w:val="24"/>
          <w:szCs w:val="24"/>
        </w:rPr>
        <w:t>javnipoziv</w:t>
      </w:r>
      <w:r w:rsidR="00525FA1" w:rsidRPr="00525FA1">
        <w:rPr>
          <w:rStyle w:val="Hiperveza"/>
          <w:sz w:val="24"/>
          <w:szCs w:val="24"/>
        </w:rPr>
        <w:t>2</w:t>
      </w:r>
      <w:r w:rsidRPr="00525FA1">
        <w:rPr>
          <w:rStyle w:val="Hiperveza"/>
          <w:sz w:val="24"/>
          <w:szCs w:val="24"/>
        </w:rPr>
        <w:t>@m</w:t>
      </w:r>
      <w:r w:rsidR="003F3FFE" w:rsidRPr="00525FA1">
        <w:rPr>
          <w:rStyle w:val="Hiperveza"/>
          <w:sz w:val="24"/>
          <w:szCs w:val="24"/>
        </w:rPr>
        <w:t>ingor</w:t>
      </w:r>
      <w:r w:rsidRPr="00525FA1">
        <w:rPr>
          <w:rStyle w:val="Hiperveza"/>
          <w:sz w:val="24"/>
          <w:szCs w:val="24"/>
        </w:rPr>
        <w:t>.hr</w:t>
      </w:r>
      <w:r w:rsidRPr="000B57AB">
        <w:rPr>
          <w:sz w:val="24"/>
          <w:szCs w:val="24"/>
        </w:rPr>
        <w:t xml:space="preserve">.  </w:t>
      </w:r>
    </w:p>
    <w:p w14:paraId="6ED00897" w14:textId="73754115" w:rsidR="00161FE8" w:rsidRPr="000B57AB" w:rsidRDefault="007C4615" w:rsidP="003905AF">
      <w:pPr>
        <w:spacing w:after="292"/>
        <w:ind w:left="-5"/>
        <w:rPr>
          <w:sz w:val="24"/>
          <w:szCs w:val="24"/>
        </w:rPr>
      </w:pPr>
      <w:r w:rsidRPr="000B57AB">
        <w:rPr>
          <w:sz w:val="24"/>
          <w:szCs w:val="24"/>
        </w:rPr>
        <w:t xml:space="preserve">Odgovori na postavljena pitanja će se objaviti tijekom postupka dodjele na internetskim stranicama </w:t>
      </w:r>
      <w:hyperlink r:id="rId14">
        <w:r w:rsidRPr="00525FA1">
          <w:rPr>
            <w:rStyle w:val="Hiperveza"/>
            <w:sz w:val="24"/>
            <w:szCs w:val="24"/>
          </w:rPr>
          <w:t>www.strukturnifondovi.hr</w:t>
        </w:r>
      </w:hyperlink>
      <w:hyperlink r:id="rId15">
        <w:r w:rsidRPr="000B57AB">
          <w:rPr>
            <w:sz w:val="24"/>
            <w:szCs w:val="24"/>
          </w:rPr>
          <w:t xml:space="preserve"> </w:t>
        </w:r>
      </w:hyperlink>
      <w:r w:rsidRPr="000B57AB">
        <w:rPr>
          <w:sz w:val="24"/>
          <w:szCs w:val="24"/>
        </w:rPr>
        <w:t xml:space="preserve">i internetskim stranicama Ministarstva </w:t>
      </w:r>
      <w:r w:rsidR="00A62425" w:rsidRPr="000B57AB">
        <w:rPr>
          <w:sz w:val="24"/>
          <w:szCs w:val="24"/>
        </w:rPr>
        <w:t xml:space="preserve">gospodarstva i održivog razvoja  </w:t>
      </w:r>
      <w:r w:rsidR="00A62425" w:rsidRPr="00525FA1">
        <w:rPr>
          <w:rStyle w:val="Hiperveza"/>
          <w:sz w:val="24"/>
          <w:szCs w:val="24"/>
        </w:rPr>
        <w:t>https://mingor.gov.hr/</w:t>
      </w:r>
      <w:hyperlink r:id="rId16">
        <w:r w:rsidRPr="000B57AB">
          <w:rPr>
            <w:sz w:val="24"/>
            <w:szCs w:val="24"/>
          </w:rPr>
          <w:t xml:space="preserve"> </w:t>
        </w:r>
      </w:hyperlink>
      <w:r w:rsidRPr="000B57AB">
        <w:rPr>
          <w:sz w:val="24"/>
          <w:szCs w:val="24"/>
        </w:rPr>
        <w:t xml:space="preserve">svakih 7 radnih dana.  </w:t>
      </w:r>
    </w:p>
    <w:p w14:paraId="08F30D49" w14:textId="1D3C8E93" w:rsidR="003905AF" w:rsidRPr="000B57AB" w:rsidRDefault="003905AF" w:rsidP="002A4A3E">
      <w:pPr>
        <w:spacing w:after="0" w:line="259" w:lineRule="auto"/>
        <w:ind w:left="0" w:right="3" w:firstLine="0"/>
        <w:rPr>
          <w:sz w:val="24"/>
          <w:szCs w:val="24"/>
        </w:rPr>
      </w:pPr>
    </w:p>
    <w:sectPr w:rsidR="003905AF" w:rsidRPr="000B57AB" w:rsidSect="002C60EF">
      <w:pgSz w:w="11906" w:h="16838"/>
      <w:pgMar w:top="1134" w:right="1134" w:bottom="1134" w:left="1134"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D9822" w16cex:dateUtc="2022-01-03T14:43:00Z"/>
  <w16cex:commentExtensible w16cex:durableId="257D981B" w16cex:dateUtc="2022-01-03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A5EDAB" w16cid:durableId="257D9822"/>
  <w16cid:commentId w16cid:paraId="251F6EC3" w16cid:durableId="257D981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B1245"/>
    <w:multiLevelType w:val="hybridMultilevel"/>
    <w:tmpl w:val="1FC05CC8"/>
    <w:lvl w:ilvl="0" w:tplc="E5F23B80">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70654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58F1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E4BD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6C57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B8C1B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86D74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2E83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02A8D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D1F3082"/>
    <w:multiLevelType w:val="hybridMultilevel"/>
    <w:tmpl w:val="D3E6C7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3255269"/>
    <w:multiLevelType w:val="hybridMultilevel"/>
    <w:tmpl w:val="9A9CE866"/>
    <w:lvl w:ilvl="0" w:tplc="1F32069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6CD40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F46EF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02EF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0B3C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5CD7B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CA71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D8853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FCF6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3391606"/>
    <w:multiLevelType w:val="hybridMultilevel"/>
    <w:tmpl w:val="21424470"/>
    <w:lvl w:ilvl="0" w:tplc="22CC381E">
      <w:start w:val="4"/>
      <w:numFmt w:val="decimal"/>
      <w:lvlText w:val="%1."/>
      <w:lvlJc w:val="left"/>
      <w:pPr>
        <w:ind w:left="345" w:hanging="360"/>
      </w:pPr>
      <w:rPr>
        <w:rFonts w:hint="default"/>
      </w:rPr>
    </w:lvl>
    <w:lvl w:ilvl="1" w:tplc="041A0019" w:tentative="1">
      <w:start w:val="1"/>
      <w:numFmt w:val="lowerLetter"/>
      <w:lvlText w:val="%2."/>
      <w:lvlJc w:val="left"/>
      <w:pPr>
        <w:ind w:left="1065" w:hanging="360"/>
      </w:pPr>
    </w:lvl>
    <w:lvl w:ilvl="2" w:tplc="041A001B" w:tentative="1">
      <w:start w:val="1"/>
      <w:numFmt w:val="lowerRoman"/>
      <w:lvlText w:val="%3."/>
      <w:lvlJc w:val="right"/>
      <w:pPr>
        <w:ind w:left="1785" w:hanging="180"/>
      </w:pPr>
    </w:lvl>
    <w:lvl w:ilvl="3" w:tplc="041A000F" w:tentative="1">
      <w:start w:val="1"/>
      <w:numFmt w:val="decimal"/>
      <w:lvlText w:val="%4."/>
      <w:lvlJc w:val="left"/>
      <w:pPr>
        <w:ind w:left="2505" w:hanging="360"/>
      </w:pPr>
    </w:lvl>
    <w:lvl w:ilvl="4" w:tplc="041A0019" w:tentative="1">
      <w:start w:val="1"/>
      <w:numFmt w:val="lowerLetter"/>
      <w:lvlText w:val="%5."/>
      <w:lvlJc w:val="left"/>
      <w:pPr>
        <w:ind w:left="3225" w:hanging="360"/>
      </w:pPr>
    </w:lvl>
    <w:lvl w:ilvl="5" w:tplc="041A001B" w:tentative="1">
      <w:start w:val="1"/>
      <w:numFmt w:val="lowerRoman"/>
      <w:lvlText w:val="%6."/>
      <w:lvlJc w:val="right"/>
      <w:pPr>
        <w:ind w:left="3945" w:hanging="180"/>
      </w:pPr>
    </w:lvl>
    <w:lvl w:ilvl="6" w:tplc="041A000F" w:tentative="1">
      <w:start w:val="1"/>
      <w:numFmt w:val="decimal"/>
      <w:lvlText w:val="%7."/>
      <w:lvlJc w:val="left"/>
      <w:pPr>
        <w:ind w:left="4665" w:hanging="360"/>
      </w:pPr>
    </w:lvl>
    <w:lvl w:ilvl="7" w:tplc="041A0019" w:tentative="1">
      <w:start w:val="1"/>
      <w:numFmt w:val="lowerLetter"/>
      <w:lvlText w:val="%8."/>
      <w:lvlJc w:val="left"/>
      <w:pPr>
        <w:ind w:left="5385" w:hanging="360"/>
      </w:pPr>
    </w:lvl>
    <w:lvl w:ilvl="8" w:tplc="041A001B" w:tentative="1">
      <w:start w:val="1"/>
      <w:numFmt w:val="lowerRoman"/>
      <w:lvlText w:val="%9."/>
      <w:lvlJc w:val="right"/>
      <w:pPr>
        <w:ind w:left="6105" w:hanging="180"/>
      </w:pPr>
    </w:lvl>
  </w:abstractNum>
  <w:abstractNum w:abstractNumId="4" w15:restartNumberingAfterBreak="0">
    <w:nsid w:val="53703491"/>
    <w:multiLevelType w:val="hybridMultilevel"/>
    <w:tmpl w:val="9FEA4F84"/>
    <w:lvl w:ilvl="0" w:tplc="FE62889A">
      <w:start w:val="1"/>
      <w:numFmt w:val="bullet"/>
      <w:lvlText w:val="•"/>
      <w:lvlJc w:val="left"/>
      <w:pPr>
        <w:ind w:left="720" w:hanging="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251679E"/>
    <w:multiLevelType w:val="hybridMultilevel"/>
    <w:tmpl w:val="B22266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5DC4C31"/>
    <w:multiLevelType w:val="hybridMultilevel"/>
    <w:tmpl w:val="F3D26090"/>
    <w:lvl w:ilvl="0" w:tplc="3634C264">
      <w:start w:val="1"/>
      <w:numFmt w:val="decimal"/>
      <w:lvlText w:val="%1."/>
      <w:lvlJc w:val="left"/>
      <w:pPr>
        <w:ind w:left="345" w:hanging="360"/>
      </w:pPr>
      <w:rPr>
        <w:rFonts w:hint="default"/>
        <w:b/>
      </w:rPr>
    </w:lvl>
    <w:lvl w:ilvl="1" w:tplc="041A0019" w:tentative="1">
      <w:start w:val="1"/>
      <w:numFmt w:val="lowerLetter"/>
      <w:lvlText w:val="%2."/>
      <w:lvlJc w:val="left"/>
      <w:pPr>
        <w:ind w:left="1065" w:hanging="360"/>
      </w:pPr>
    </w:lvl>
    <w:lvl w:ilvl="2" w:tplc="041A001B" w:tentative="1">
      <w:start w:val="1"/>
      <w:numFmt w:val="lowerRoman"/>
      <w:lvlText w:val="%3."/>
      <w:lvlJc w:val="right"/>
      <w:pPr>
        <w:ind w:left="1785" w:hanging="180"/>
      </w:pPr>
    </w:lvl>
    <w:lvl w:ilvl="3" w:tplc="041A000F" w:tentative="1">
      <w:start w:val="1"/>
      <w:numFmt w:val="decimal"/>
      <w:lvlText w:val="%4."/>
      <w:lvlJc w:val="left"/>
      <w:pPr>
        <w:ind w:left="2505" w:hanging="360"/>
      </w:pPr>
    </w:lvl>
    <w:lvl w:ilvl="4" w:tplc="041A0019" w:tentative="1">
      <w:start w:val="1"/>
      <w:numFmt w:val="lowerLetter"/>
      <w:lvlText w:val="%5."/>
      <w:lvlJc w:val="left"/>
      <w:pPr>
        <w:ind w:left="3225" w:hanging="360"/>
      </w:pPr>
    </w:lvl>
    <w:lvl w:ilvl="5" w:tplc="041A001B" w:tentative="1">
      <w:start w:val="1"/>
      <w:numFmt w:val="lowerRoman"/>
      <w:lvlText w:val="%6."/>
      <w:lvlJc w:val="right"/>
      <w:pPr>
        <w:ind w:left="3945" w:hanging="180"/>
      </w:pPr>
    </w:lvl>
    <w:lvl w:ilvl="6" w:tplc="041A000F" w:tentative="1">
      <w:start w:val="1"/>
      <w:numFmt w:val="decimal"/>
      <w:lvlText w:val="%7."/>
      <w:lvlJc w:val="left"/>
      <w:pPr>
        <w:ind w:left="4665" w:hanging="360"/>
      </w:pPr>
    </w:lvl>
    <w:lvl w:ilvl="7" w:tplc="041A0019" w:tentative="1">
      <w:start w:val="1"/>
      <w:numFmt w:val="lowerLetter"/>
      <w:lvlText w:val="%8."/>
      <w:lvlJc w:val="left"/>
      <w:pPr>
        <w:ind w:left="5385" w:hanging="360"/>
      </w:pPr>
    </w:lvl>
    <w:lvl w:ilvl="8" w:tplc="041A001B" w:tentative="1">
      <w:start w:val="1"/>
      <w:numFmt w:val="lowerRoman"/>
      <w:lvlText w:val="%9."/>
      <w:lvlJc w:val="right"/>
      <w:pPr>
        <w:ind w:left="6105" w:hanging="180"/>
      </w:pPr>
    </w:lvl>
  </w:abstractNum>
  <w:num w:numId="1">
    <w:abstractNumId w:val="2"/>
  </w:num>
  <w:num w:numId="2">
    <w:abstractNumId w:val="0"/>
  </w:num>
  <w:num w:numId="3">
    <w:abstractNumId w:val="6"/>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FE8"/>
    <w:rsid w:val="0001278D"/>
    <w:rsid w:val="000860F0"/>
    <w:rsid w:val="000A5928"/>
    <w:rsid w:val="000B57AB"/>
    <w:rsid w:val="000D30B9"/>
    <w:rsid w:val="00161FE8"/>
    <w:rsid w:val="001656F7"/>
    <w:rsid w:val="001E5E32"/>
    <w:rsid w:val="001F1CCB"/>
    <w:rsid w:val="00277A40"/>
    <w:rsid w:val="002A4A3E"/>
    <w:rsid w:val="002C1766"/>
    <w:rsid w:val="002C60EF"/>
    <w:rsid w:val="00314D06"/>
    <w:rsid w:val="003905AF"/>
    <w:rsid w:val="003A0EEE"/>
    <w:rsid w:val="003A2776"/>
    <w:rsid w:val="003A70BA"/>
    <w:rsid w:val="003B1EF0"/>
    <w:rsid w:val="003F24F6"/>
    <w:rsid w:val="003F3FFE"/>
    <w:rsid w:val="00436D42"/>
    <w:rsid w:val="00442DD5"/>
    <w:rsid w:val="004453BE"/>
    <w:rsid w:val="0047026B"/>
    <w:rsid w:val="004966D2"/>
    <w:rsid w:val="00525FA1"/>
    <w:rsid w:val="006C17D0"/>
    <w:rsid w:val="00716C87"/>
    <w:rsid w:val="00717A45"/>
    <w:rsid w:val="0076028F"/>
    <w:rsid w:val="00760E66"/>
    <w:rsid w:val="00776EEB"/>
    <w:rsid w:val="00781441"/>
    <w:rsid w:val="00785B3A"/>
    <w:rsid w:val="007C4615"/>
    <w:rsid w:val="007F4878"/>
    <w:rsid w:val="00822082"/>
    <w:rsid w:val="00933A8E"/>
    <w:rsid w:val="009955FE"/>
    <w:rsid w:val="009E2234"/>
    <w:rsid w:val="00A0336C"/>
    <w:rsid w:val="00A6239E"/>
    <w:rsid w:val="00A62425"/>
    <w:rsid w:val="00AD4288"/>
    <w:rsid w:val="00AE3F69"/>
    <w:rsid w:val="00B521C1"/>
    <w:rsid w:val="00B9232A"/>
    <w:rsid w:val="00BA57CD"/>
    <w:rsid w:val="00C2534D"/>
    <w:rsid w:val="00C304B6"/>
    <w:rsid w:val="00C41ACC"/>
    <w:rsid w:val="00CB71E1"/>
    <w:rsid w:val="00D02F7C"/>
    <w:rsid w:val="00D94C51"/>
    <w:rsid w:val="00DB4389"/>
    <w:rsid w:val="00DC263B"/>
    <w:rsid w:val="00E140DA"/>
    <w:rsid w:val="00E1433B"/>
    <w:rsid w:val="00E27DD6"/>
    <w:rsid w:val="00E34E34"/>
    <w:rsid w:val="00EC5E6B"/>
    <w:rsid w:val="00EE3059"/>
    <w:rsid w:val="00F655C4"/>
    <w:rsid w:val="00F737BA"/>
    <w:rsid w:val="00F857CC"/>
    <w:rsid w:val="00FE18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F3CCC"/>
  <w15:docId w15:val="{B9525414-3F58-4AF2-AEA3-E7AAB7D6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4F6"/>
    <w:pPr>
      <w:spacing w:after="167" w:line="267" w:lineRule="auto"/>
      <w:ind w:left="10" w:hanging="10"/>
      <w:jc w:val="both"/>
    </w:pPr>
    <w:rPr>
      <w:rFonts w:ascii="Times New Roman" w:eastAsia="Times New Roman" w:hAnsi="Times New Roman" w:cs="Times New Roman"/>
      <w:color w:val="000000"/>
    </w:rPr>
  </w:style>
  <w:style w:type="paragraph" w:styleId="Naslov1">
    <w:name w:val="heading 1"/>
    <w:next w:val="Normal"/>
    <w:link w:val="Naslov1Char"/>
    <w:uiPriority w:val="9"/>
    <w:unhideWhenUsed/>
    <w:qFormat/>
    <w:pPr>
      <w:keepNext/>
      <w:keepLines/>
      <w:spacing w:after="0"/>
      <w:ind w:left="10" w:right="3" w:hanging="10"/>
      <w:outlineLvl w:val="0"/>
    </w:pPr>
    <w:rPr>
      <w:rFonts w:ascii="Times New Roman" w:eastAsia="Times New Roman" w:hAnsi="Times New Roman" w:cs="Times New Roman"/>
      <w:b/>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Times New Roman" w:eastAsia="Times New Roman" w:hAnsi="Times New Roman" w:cs="Times New Roman"/>
      <w:b/>
      <w:color w:val="000000"/>
      <w:sz w:val="22"/>
    </w:rPr>
  </w:style>
  <w:style w:type="character" w:styleId="Hiperveza">
    <w:name w:val="Hyperlink"/>
    <w:basedOn w:val="Zadanifontodlomka"/>
    <w:uiPriority w:val="99"/>
    <w:unhideWhenUsed/>
    <w:rsid w:val="0047026B"/>
    <w:rPr>
      <w:color w:val="0563C1" w:themeColor="hyperlink"/>
      <w:u w:val="single"/>
    </w:rPr>
  </w:style>
  <w:style w:type="character" w:styleId="Referencakomentara">
    <w:name w:val="annotation reference"/>
    <w:basedOn w:val="Zadanifontodlomka"/>
    <w:uiPriority w:val="99"/>
    <w:unhideWhenUsed/>
    <w:rsid w:val="00436D42"/>
    <w:rPr>
      <w:sz w:val="16"/>
      <w:szCs w:val="16"/>
    </w:rPr>
  </w:style>
  <w:style w:type="paragraph" w:styleId="Tekstkomentara">
    <w:name w:val="annotation text"/>
    <w:basedOn w:val="Normal"/>
    <w:link w:val="TekstkomentaraChar"/>
    <w:uiPriority w:val="99"/>
    <w:unhideWhenUsed/>
    <w:rsid w:val="00436D42"/>
    <w:pPr>
      <w:spacing w:line="240" w:lineRule="auto"/>
    </w:pPr>
    <w:rPr>
      <w:sz w:val="20"/>
      <w:szCs w:val="20"/>
    </w:rPr>
  </w:style>
  <w:style w:type="character" w:customStyle="1" w:styleId="TekstkomentaraChar">
    <w:name w:val="Tekst komentara Char"/>
    <w:basedOn w:val="Zadanifontodlomka"/>
    <w:link w:val="Tekstkomentara"/>
    <w:uiPriority w:val="99"/>
    <w:rsid w:val="00436D42"/>
    <w:rPr>
      <w:rFonts w:ascii="Times New Roman" w:eastAsia="Times New Roman" w:hAnsi="Times New Roman" w:cs="Times New Roman"/>
      <w:color w:val="000000"/>
      <w:sz w:val="20"/>
      <w:szCs w:val="20"/>
    </w:rPr>
  </w:style>
  <w:style w:type="paragraph" w:styleId="Predmetkomentara">
    <w:name w:val="annotation subject"/>
    <w:basedOn w:val="Tekstkomentara"/>
    <w:next w:val="Tekstkomentara"/>
    <w:link w:val="PredmetkomentaraChar"/>
    <w:uiPriority w:val="99"/>
    <w:semiHidden/>
    <w:unhideWhenUsed/>
    <w:rsid w:val="00436D42"/>
    <w:rPr>
      <w:b/>
      <w:bCs/>
    </w:rPr>
  </w:style>
  <w:style w:type="character" w:customStyle="1" w:styleId="PredmetkomentaraChar">
    <w:name w:val="Predmet komentara Char"/>
    <w:basedOn w:val="TekstkomentaraChar"/>
    <w:link w:val="Predmetkomentara"/>
    <w:uiPriority w:val="99"/>
    <w:semiHidden/>
    <w:rsid w:val="00436D42"/>
    <w:rPr>
      <w:rFonts w:ascii="Times New Roman" w:eastAsia="Times New Roman" w:hAnsi="Times New Roman" w:cs="Times New Roman"/>
      <w:b/>
      <w:bCs/>
      <w:color w:val="000000"/>
      <w:sz w:val="20"/>
      <w:szCs w:val="20"/>
    </w:rPr>
  </w:style>
  <w:style w:type="paragraph" w:styleId="Tekstbalonia">
    <w:name w:val="Balloon Text"/>
    <w:basedOn w:val="Normal"/>
    <w:link w:val="TekstbaloniaChar"/>
    <w:uiPriority w:val="99"/>
    <w:semiHidden/>
    <w:unhideWhenUsed/>
    <w:rsid w:val="00436D4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36D42"/>
    <w:rPr>
      <w:rFonts w:ascii="Segoe UI" w:eastAsia="Times New Roman" w:hAnsi="Segoe UI" w:cs="Segoe UI"/>
      <w:color w:val="000000"/>
      <w:sz w:val="18"/>
      <w:szCs w:val="18"/>
    </w:rPr>
  </w:style>
  <w:style w:type="paragraph" w:styleId="Odlomakpopisa">
    <w:name w:val="List Paragraph"/>
    <w:basedOn w:val="Normal"/>
    <w:uiPriority w:val="34"/>
    <w:qFormat/>
    <w:rsid w:val="00AD4288"/>
    <w:pPr>
      <w:ind w:left="720"/>
      <w:contextualSpacing/>
    </w:pPr>
  </w:style>
  <w:style w:type="character" w:customStyle="1" w:styleId="Bodytext3">
    <w:name w:val="Body text (3)_"/>
    <w:basedOn w:val="Zadanifontodlomka"/>
    <w:link w:val="Bodytext30"/>
    <w:rsid w:val="000B57AB"/>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0B57AB"/>
    <w:pPr>
      <w:widowControl w:val="0"/>
      <w:shd w:val="clear" w:color="auto" w:fill="FFFFFF"/>
      <w:spacing w:after="0" w:line="0" w:lineRule="atLeast"/>
      <w:ind w:left="0" w:firstLine="0"/>
      <w:jc w:val="left"/>
    </w:pPr>
    <w:rPr>
      <w:b/>
      <w:bCs/>
      <w:color w:val="auto"/>
      <w:sz w:val="17"/>
      <w:szCs w:val="17"/>
    </w:rPr>
  </w:style>
  <w:style w:type="paragraph" w:customStyle="1" w:styleId="Tijeloteksta10">
    <w:name w:val="Tijelo teksta10"/>
    <w:basedOn w:val="Normal"/>
    <w:rsid w:val="000B57AB"/>
    <w:pPr>
      <w:widowControl w:val="0"/>
      <w:shd w:val="clear" w:color="auto" w:fill="FFFFFF"/>
      <w:spacing w:after="240" w:line="274" w:lineRule="exact"/>
      <w:ind w:left="0" w:hanging="500"/>
    </w:pPr>
    <w:rPr>
      <w:color w:val="auto"/>
      <w:sz w:val="23"/>
      <w:szCs w:val="23"/>
      <w:lang w:eastAsia="en-US"/>
    </w:rPr>
  </w:style>
  <w:style w:type="paragraph" w:styleId="Bezproreda">
    <w:name w:val="No Spacing"/>
    <w:basedOn w:val="Normal"/>
    <w:uiPriority w:val="1"/>
    <w:qFormat/>
    <w:rsid w:val="00822082"/>
    <w:pPr>
      <w:spacing w:after="0" w:line="240" w:lineRule="auto"/>
      <w:ind w:left="0" w:firstLine="0"/>
      <w:jc w:val="left"/>
    </w:pPr>
    <w:rPr>
      <w:rFonts w:asciiTheme="minorHAnsi" w:eastAsiaTheme="minorEastAsia" w:hAnsiTheme="minorHAnsi" w:cstheme="minorBidi"/>
      <w:color w:val="auto"/>
      <w:lang w:eastAsia="en-US"/>
    </w:rPr>
  </w:style>
  <w:style w:type="character" w:customStyle="1" w:styleId="Bodytext285pt">
    <w:name w:val="Body text (2) + 8;5 pt"/>
    <w:basedOn w:val="Zadanifontodlomka"/>
    <w:rsid w:val="00525FA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StandardWeb">
    <w:name w:val="Normal (Web)"/>
    <w:basedOn w:val="Normal"/>
    <w:uiPriority w:val="99"/>
    <w:rsid w:val="00525FA1"/>
    <w:pPr>
      <w:spacing w:before="100" w:beforeAutospacing="1" w:after="100" w:afterAutospacing="1" w:line="240" w:lineRule="auto"/>
      <w:ind w:left="0" w:firstLine="0"/>
      <w:jc w:val="left"/>
    </w:pPr>
    <w:rPr>
      <w:noProof/>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mingor.gov.h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zo.gov.h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zo.gov.h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rukturnifondovi.hr/" TargetMode="External"/><Relationship Id="rId5" Type="http://schemas.openxmlformats.org/officeDocument/2006/relationships/styles" Target="styles.xml"/><Relationship Id="rId15" Type="http://schemas.openxmlformats.org/officeDocument/2006/relationships/hyperlink" Target="http://www.strukturnifondovi.hr/" TargetMode="External"/><Relationship Id="rId23" Type="http://schemas.microsoft.com/office/2016/09/relationships/commentsIds" Target="commentsIds.xml"/><Relationship Id="rId10" Type="http://schemas.openxmlformats.org/officeDocument/2006/relationships/hyperlink" Target="http://www.strukturnifondovi.hr/" TargetMode="Externa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hyperlink" Target="http://www.strukturnifondovi.hr/" TargetMode="External"/><Relationship Id="rId22" Type="http://schemas.microsoft.com/office/2018/08/relationships/commentsExtensible" Target="commentsExtensi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41124BC30C24E42BCFF698328276702" ma:contentTypeVersion="14" ma:contentTypeDescription="Stvaranje novog dokumenta." ma:contentTypeScope="" ma:versionID="c5aa084a5a7bac768bead6529d27070e">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203ebaa66fac46843b992645638cd5a5"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Svojstva jedinstvenog pravilnika za usklađivanje" ma:hidden="true" ma:internalName="_ip_UnifiedCompliancePolicyProperties">
      <xsd:simpleType>
        <xsd:restriction base="dms:Note"/>
      </xsd:simpleType>
    </xsd:element>
    <xsd:element name="_ip_UnifiedCompliancePolicyUIAction" ma:index="21" nillable="true" ma:displayName="Radnja korisničkog sučelja jedinstvenog pravilnika za usklađivanj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621116-C474-4C9D-BAA8-A0DF73D42C5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F175BB9-CE29-4223-9803-6D4D9CFE407D}">
  <ds:schemaRefs>
    <ds:schemaRef ds:uri="http://schemas.microsoft.com/sharepoint/v3/contenttype/forms"/>
  </ds:schemaRefs>
</ds:datastoreItem>
</file>

<file path=customXml/itemProps3.xml><?xml version="1.0" encoding="utf-8"?>
<ds:datastoreItem xmlns:ds="http://schemas.openxmlformats.org/officeDocument/2006/customXml" ds:itemID="{684C1F58-4FC2-4582-91A8-7DACA8121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bbf72-da78-429d-b3af-e70e85e72d43"/>
    <ds:schemaRef ds:uri="e7e76099-6754-463c-9cf2-a42a0296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928</Words>
  <Characters>5292</Characters>
  <Application>Microsoft Office Word</Application>
  <DocSecurity>0</DocSecurity>
  <Lines>44</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UVGZM</dc:creator>
  <cp:keywords/>
  <cp:lastModifiedBy>MINGOR</cp:lastModifiedBy>
  <cp:revision>4</cp:revision>
  <dcterms:created xsi:type="dcterms:W3CDTF">2022-01-04T23:08:00Z</dcterms:created>
  <dcterms:modified xsi:type="dcterms:W3CDTF">2022-01-05T08:10:00Z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